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DC" w:rsidRPr="00142ADC" w:rsidRDefault="00142ADC" w:rsidP="00142ADC">
      <w:pPr>
        <w:rPr>
          <w:lang w:val="ru-RU"/>
        </w:rPr>
      </w:pPr>
      <w:r w:rsidRPr="00142ADC">
        <w:rPr>
          <w:b/>
          <w:bCs/>
          <w:lang w:val="ru-RU"/>
        </w:rPr>
        <w:t>Техническое задание</w:t>
      </w:r>
      <w:r w:rsidRPr="00142ADC">
        <w:rPr>
          <w:b/>
          <w:bCs/>
          <w:lang w:val="ru-RU"/>
        </w:rPr>
        <w:br/>
        <w:t>на систему мониторинга инженерной инфраструктуры резервного дата-центра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1. Общая информация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Резервный дата-центр включает 10 серверных стоек, инженерные системы и оборудование жизнеобеспечения.</w:t>
      </w:r>
      <w:r w:rsidRPr="00142ADC">
        <w:rPr>
          <w:lang w:val="ru-RU"/>
        </w:rPr>
        <w:br/>
        <w:t>Цель проекта — внедрение комплексной системы мониторинга, обеспечивающей контроль всех критически важных параметров, раннее выявление аварий, автоматизированное оповещение и интеграцию с основной системой мониторинга в основном ДЦ.</w:t>
      </w:r>
      <w:r w:rsidRPr="00142ADC">
        <w:rPr>
          <w:lang w:val="ru-RU"/>
        </w:rPr>
        <w:br/>
        <w:t xml:space="preserve">(Стандарты: TIA-942-B, </w:t>
      </w:r>
      <w:proofErr w:type="spellStart"/>
      <w:r w:rsidRPr="00142ADC">
        <w:rPr>
          <w:lang w:val="ru-RU"/>
        </w:rPr>
        <w:t>Uptime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Institute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Tier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Standards</w:t>
      </w:r>
      <w:proofErr w:type="spellEnd"/>
      <w:r w:rsidRPr="00142ADC">
        <w:rPr>
          <w:lang w:val="ru-RU"/>
        </w:rPr>
        <w:t>, EN 50600-1)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Обеспечивает основу для контроля рисков, потерь и сбоев инженерных систем.)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2. Цели и задачи проекта</w:t>
      </w:r>
    </w:p>
    <w:p w:rsidR="00142ADC" w:rsidRPr="00142ADC" w:rsidRDefault="00142ADC" w:rsidP="00142ADC">
      <w:pPr>
        <w:numPr>
          <w:ilvl w:val="0"/>
          <w:numId w:val="39"/>
        </w:numPr>
        <w:rPr>
          <w:lang w:val="ru-RU"/>
        </w:rPr>
      </w:pPr>
      <w:r w:rsidRPr="00142ADC">
        <w:rPr>
          <w:lang w:val="ru-RU"/>
        </w:rPr>
        <w:t>Обеспечить непрерывный контроль всех инженерных подсистем резервного ДЦ.</w:t>
      </w:r>
      <w:r w:rsidRPr="00142ADC">
        <w:rPr>
          <w:lang w:val="ru-RU"/>
        </w:rPr>
        <w:br/>
        <w:t>(TIA-942-B, EN 50600-3-1)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Чтобы выявлять проблемы до того, как они приведут к простоям.)</w:t>
      </w:r>
    </w:p>
    <w:p w:rsidR="00142ADC" w:rsidRPr="00142ADC" w:rsidRDefault="00142ADC" w:rsidP="00142ADC">
      <w:pPr>
        <w:numPr>
          <w:ilvl w:val="0"/>
          <w:numId w:val="39"/>
        </w:numPr>
        <w:rPr>
          <w:lang w:val="ru-RU"/>
        </w:rPr>
      </w:pPr>
      <w:r w:rsidRPr="00142ADC">
        <w:rPr>
          <w:lang w:val="ru-RU"/>
        </w:rPr>
        <w:t>Предоставить возможность дистанционного наблюдения за состоянием оборудования и помещений.</w:t>
      </w:r>
      <w:r w:rsidRPr="00142ADC">
        <w:rPr>
          <w:lang w:val="ru-RU"/>
        </w:rPr>
        <w:br/>
        <w:t xml:space="preserve">(ISO/IEC 27001 A.11 — </w:t>
      </w:r>
      <w:proofErr w:type="spellStart"/>
      <w:r w:rsidRPr="00142ADC">
        <w:rPr>
          <w:lang w:val="ru-RU"/>
        </w:rPr>
        <w:t>Physical</w:t>
      </w:r>
      <w:proofErr w:type="spellEnd"/>
      <w:r w:rsidRPr="00142ADC">
        <w:rPr>
          <w:lang w:val="ru-RU"/>
        </w:rPr>
        <w:t xml:space="preserve"> &amp; </w:t>
      </w:r>
      <w:proofErr w:type="spellStart"/>
      <w:r w:rsidRPr="00142ADC">
        <w:rPr>
          <w:lang w:val="ru-RU"/>
        </w:rPr>
        <w:t>Environmental</w:t>
      </w:r>
      <w:proofErr w:type="spellEnd"/>
      <w:r w:rsidRPr="00142ADC">
        <w:rPr>
          <w:lang w:val="ru-RU"/>
        </w:rPr>
        <w:t xml:space="preserve"> Security)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Позволяет оперативно реагировать без физического присутствия в ДЦ.)</w:t>
      </w:r>
    </w:p>
    <w:p w:rsidR="00142ADC" w:rsidRPr="00142ADC" w:rsidRDefault="00142ADC" w:rsidP="00142ADC">
      <w:pPr>
        <w:numPr>
          <w:ilvl w:val="0"/>
          <w:numId w:val="39"/>
        </w:numPr>
        <w:rPr>
          <w:lang w:val="ru-RU"/>
        </w:rPr>
      </w:pPr>
      <w:r w:rsidRPr="00142ADC">
        <w:rPr>
          <w:lang w:val="ru-RU"/>
        </w:rPr>
        <w:t>Обеспечить автоматическое уведомление об аварийных и предаварийных ситуациях.</w:t>
      </w:r>
      <w:r w:rsidRPr="00142ADC">
        <w:rPr>
          <w:lang w:val="ru-RU"/>
        </w:rPr>
        <w:br/>
        <w:t xml:space="preserve">(EN 50600-3-1 </w:t>
      </w:r>
      <w:proofErr w:type="spellStart"/>
      <w:r w:rsidRPr="00142ADC">
        <w:rPr>
          <w:lang w:val="ru-RU"/>
        </w:rPr>
        <w:t>Monitoring</w:t>
      </w:r>
      <w:proofErr w:type="spellEnd"/>
      <w:r w:rsidRPr="00142ADC">
        <w:rPr>
          <w:lang w:val="ru-RU"/>
        </w:rPr>
        <w:t xml:space="preserve"> &amp; </w:t>
      </w:r>
      <w:proofErr w:type="spellStart"/>
      <w:r w:rsidRPr="00142ADC">
        <w:rPr>
          <w:lang w:val="ru-RU"/>
        </w:rPr>
        <w:t>Alarming</w:t>
      </w:r>
      <w:proofErr w:type="spellEnd"/>
      <w:r w:rsidRPr="00142ADC">
        <w:rPr>
          <w:lang w:val="ru-RU"/>
        </w:rPr>
        <w:t>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Исключает человеческий фактор и ускоряет реакцию на инциденты.)</w:t>
      </w:r>
    </w:p>
    <w:p w:rsidR="00142ADC" w:rsidRPr="00142ADC" w:rsidRDefault="00142ADC" w:rsidP="00142ADC">
      <w:pPr>
        <w:numPr>
          <w:ilvl w:val="0"/>
          <w:numId w:val="39"/>
        </w:numPr>
        <w:rPr>
          <w:lang w:val="ru-RU"/>
        </w:rPr>
      </w:pPr>
      <w:r w:rsidRPr="00142ADC">
        <w:rPr>
          <w:lang w:val="ru-RU"/>
        </w:rPr>
        <w:t>Обеспечить хранение логов и событий минимум 6–12 месяцев с резервным копированием.</w:t>
      </w:r>
      <w:r w:rsidRPr="00142ADC">
        <w:rPr>
          <w:lang w:val="ru-RU"/>
        </w:rPr>
        <w:br/>
        <w:t>(ISO/IEC 27001 A.12.4, PCI DSS 10.7)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Нужно для расследований, аудита, трендов и анализа отказов.)</w:t>
      </w:r>
    </w:p>
    <w:p w:rsidR="00142ADC" w:rsidRPr="00142ADC" w:rsidRDefault="00142ADC" w:rsidP="00142ADC">
      <w:pPr>
        <w:numPr>
          <w:ilvl w:val="0"/>
          <w:numId w:val="39"/>
        </w:numPr>
        <w:rPr>
          <w:lang w:val="ru-RU"/>
        </w:rPr>
      </w:pPr>
      <w:r w:rsidRPr="00142ADC">
        <w:rPr>
          <w:lang w:val="ru-RU"/>
        </w:rPr>
        <w:t>Обеспечить функционирование мониторинга при потере электропитания.</w:t>
      </w:r>
      <w:r w:rsidRPr="00142ADC">
        <w:rPr>
          <w:lang w:val="ru-RU"/>
        </w:rPr>
        <w:br/>
        <w:t>(NFPA 110, EN 50600-2-2)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Чтобы аварии не проходили незамеченными при отключении энергии.)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 Объект мониторинга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Система должна обеспечивать наблюдение и сбор данных по подсистемам:</w:t>
      </w:r>
      <w:r w:rsidRPr="00142ADC">
        <w:rPr>
          <w:lang w:val="ru-RU"/>
        </w:rPr>
        <w:br/>
        <w:t>(TIA-942-B, EN 50600, ISO/IEC 27001)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Покрывает все зоны риска, влияющие на доступность ДЦ.)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3.1. Электропитание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(TIA-942-B §6.2, EN 50600-2-2, NFPA 110, IEC 62040)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Генератор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Состояние (работает/остановлен).</w:t>
      </w:r>
      <w:r w:rsidRPr="00142ADC">
        <w:rPr>
          <w:lang w:val="ru-RU"/>
        </w:rPr>
        <w:br/>
        <w:t>• Уровень топлива.</w:t>
      </w:r>
      <w:r w:rsidRPr="00142ADC">
        <w:rPr>
          <w:lang w:val="ru-RU"/>
        </w:rPr>
        <w:br/>
        <w:t>• Ошибки и аварии двигателя.</w:t>
      </w:r>
      <w:r w:rsidRPr="00142ADC">
        <w:rPr>
          <w:lang w:val="ru-RU"/>
        </w:rPr>
        <w:br/>
        <w:t>• Температура/давление масла.</w:t>
      </w:r>
      <w:r w:rsidRPr="00142ADC">
        <w:rPr>
          <w:lang w:val="ru-RU"/>
        </w:rPr>
        <w:br/>
        <w:t>• Частота и напряжение.</w:t>
      </w:r>
      <w:r w:rsidRPr="00142ADC">
        <w:rPr>
          <w:lang w:val="ru-RU"/>
        </w:rPr>
        <w:br/>
        <w:t xml:space="preserve">(NFPA 110 — </w:t>
      </w:r>
      <w:proofErr w:type="spellStart"/>
      <w:r w:rsidRPr="00142ADC">
        <w:rPr>
          <w:lang w:val="ru-RU"/>
        </w:rPr>
        <w:t>Monitoring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Requirements</w:t>
      </w:r>
      <w:proofErr w:type="spellEnd"/>
      <w:r w:rsidRPr="00142ADC">
        <w:rPr>
          <w:lang w:val="ru-RU"/>
        </w:rPr>
        <w:t>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Чтобы убедиться, что генератор запустится и выдержит аварийный режим.)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UPS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Нагрузка по фазам.</w:t>
      </w:r>
      <w:r w:rsidRPr="00142ADC">
        <w:rPr>
          <w:lang w:val="ru-RU"/>
        </w:rPr>
        <w:br/>
        <w:t>• Состояние батарей и автономия.</w:t>
      </w:r>
      <w:r w:rsidRPr="00142ADC">
        <w:rPr>
          <w:lang w:val="ru-RU"/>
        </w:rPr>
        <w:br/>
        <w:t>• Температура.</w:t>
      </w:r>
      <w:r w:rsidRPr="00142ADC">
        <w:rPr>
          <w:lang w:val="ru-RU"/>
        </w:rPr>
        <w:br/>
        <w:t>• Ошибки, байпас, перегрузка.</w:t>
      </w:r>
      <w:r w:rsidRPr="00142ADC">
        <w:rPr>
          <w:lang w:val="ru-RU"/>
        </w:rPr>
        <w:br/>
        <w:t>• Источник питания.</w:t>
      </w:r>
      <w:r w:rsidRPr="00142ADC">
        <w:rPr>
          <w:lang w:val="ru-RU"/>
        </w:rPr>
        <w:br/>
        <w:t>(IEC 62040-3, EN 50600-2-2)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Контроль, чтобы защитить оборудование в первые минуты аварии.)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Распределительный щит (автоматы)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Состояние автоматов.</w:t>
      </w:r>
      <w:r w:rsidRPr="00142ADC">
        <w:rPr>
          <w:lang w:val="ru-RU"/>
        </w:rPr>
        <w:br/>
        <w:t>• Нагрузка по фазам.</w:t>
      </w:r>
      <w:r w:rsidRPr="00142ADC">
        <w:rPr>
          <w:lang w:val="ru-RU"/>
        </w:rPr>
        <w:br/>
        <w:t>• Учёт энергии.</w:t>
      </w:r>
      <w:r w:rsidRPr="00142ADC">
        <w:rPr>
          <w:lang w:val="ru-RU"/>
        </w:rPr>
        <w:br/>
        <w:t xml:space="preserve">(TIA-942-B </w:t>
      </w:r>
      <w:proofErr w:type="spellStart"/>
      <w:r w:rsidRPr="00142ADC">
        <w:rPr>
          <w:lang w:val="ru-RU"/>
        </w:rPr>
        <w:t>Power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Distribution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Monitoring</w:t>
      </w:r>
      <w:proofErr w:type="spellEnd"/>
      <w:r w:rsidRPr="00142ADC">
        <w:rPr>
          <w:lang w:val="ru-RU"/>
        </w:rPr>
        <w:t>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Выявление перегрузок и отключённых линий до повреждения оборудования.)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PDU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Нагрузка по розеткам.</w:t>
      </w:r>
      <w:r w:rsidRPr="00142ADC">
        <w:rPr>
          <w:lang w:val="ru-RU"/>
        </w:rPr>
        <w:br/>
        <w:t>• Перекос фаз.</w:t>
      </w:r>
      <w:r w:rsidRPr="00142ADC">
        <w:rPr>
          <w:lang w:val="ru-RU"/>
        </w:rPr>
        <w:br/>
        <w:t>• Управление розетками.</w:t>
      </w:r>
      <w:r w:rsidRPr="00142ADC">
        <w:rPr>
          <w:lang w:val="ru-RU"/>
        </w:rPr>
        <w:br/>
        <w:t>(EN 50600-2-2)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Локализация проблем питания внутри стойки и предотвращение перегрева.)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3.2. Климат и окружающая среда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 xml:space="preserve">(ASHRAE TC9.9, EN 50600-2-3, TIA-942-B </w:t>
      </w:r>
      <w:proofErr w:type="spellStart"/>
      <w:r w:rsidRPr="00142ADC">
        <w:rPr>
          <w:lang w:val="ru-RU"/>
        </w:rPr>
        <w:t>Annex</w:t>
      </w:r>
      <w:proofErr w:type="spellEnd"/>
      <w:r w:rsidRPr="00142ADC">
        <w:rPr>
          <w:lang w:val="ru-RU"/>
        </w:rPr>
        <w:t xml:space="preserve"> G)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Требуется мониторинг: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Температура.</w:t>
      </w:r>
      <w:r w:rsidRPr="00142ADC">
        <w:rPr>
          <w:lang w:val="ru-RU"/>
        </w:rPr>
        <w:br/>
        <w:t>• Влажность.</w:t>
      </w:r>
      <w:r w:rsidRPr="00142ADC">
        <w:rPr>
          <w:lang w:val="ru-RU"/>
        </w:rPr>
        <w:br/>
        <w:t>• Давление воздуха.</w:t>
      </w:r>
      <w:r w:rsidRPr="00142ADC">
        <w:rPr>
          <w:lang w:val="ru-RU"/>
        </w:rPr>
        <w:br/>
        <w:t>• Потоки воздуха (</w:t>
      </w:r>
      <w:proofErr w:type="spellStart"/>
      <w:r w:rsidRPr="00142ADC">
        <w:rPr>
          <w:lang w:val="ru-RU"/>
        </w:rPr>
        <w:t>airflow</w:t>
      </w:r>
      <w:proofErr w:type="spellEnd"/>
      <w:r w:rsidRPr="00142ADC">
        <w:rPr>
          <w:lang w:val="ru-RU"/>
        </w:rPr>
        <w:t>).</w:t>
      </w:r>
      <w:r w:rsidRPr="00142ADC">
        <w:rPr>
          <w:lang w:val="ru-RU"/>
        </w:rPr>
        <w:br/>
        <w:t>• Протечки воды.</w:t>
      </w:r>
      <w:r w:rsidRPr="00142ADC">
        <w:rPr>
          <w:lang w:val="ru-RU"/>
        </w:rPr>
        <w:br/>
        <w:t xml:space="preserve">(ASHRAE </w:t>
      </w:r>
      <w:proofErr w:type="spellStart"/>
      <w:r w:rsidRPr="00142ADC">
        <w:rPr>
          <w:lang w:val="ru-RU"/>
        </w:rPr>
        <w:t>Thermal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Guidelines</w:t>
      </w:r>
      <w:proofErr w:type="spellEnd"/>
      <w:r w:rsidRPr="00142ADC">
        <w:rPr>
          <w:lang w:val="ru-RU"/>
        </w:rPr>
        <w:t>, EN 50600-2-3)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Чтобы избежать перегрева, конденсата, коррозии и аварий кондиционирования.)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Кондиционеры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Состояние.</w:t>
      </w:r>
      <w:r w:rsidRPr="00142ADC">
        <w:rPr>
          <w:lang w:val="ru-RU"/>
        </w:rPr>
        <w:br/>
        <w:t>• Ошибки.</w:t>
      </w:r>
      <w:r w:rsidRPr="00142ADC">
        <w:rPr>
          <w:lang w:val="ru-RU"/>
        </w:rPr>
        <w:br/>
        <w:t>• Температура.</w:t>
      </w:r>
      <w:r w:rsidRPr="00142ADC">
        <w:rPr>
          <w:lang w:val="ru-RU"/>
        </w:rPr>
        <w:br/>
        <w:t>• Давление хладагента.</w:t>
      </w:r>
      <w:r w:rsidRPr="00142ADC">
        <w:rPr>
          <w:lang w:val="ru-RU"/>
        </w:rPr>
        <w:br/>
        <w:t>• Режим работы.</w:t>
      </w:r>
      <w:r w:rsidRPr="00142ADC">
        <w:rPr>
          <w:lang w:val="ru-RU"/>
        </w:rPr>
        <w:br/>
        <w:t>(EN 50600-2-3, ASHRAE TC9.9)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Раннее выявление неисправностей охлаждения — критично для ДЦ.)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3.3. Пожарная безопасность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(NFPA 75, NFPA 2001, EN 15004)</w:t>
      </w: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Требуется контроль: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Датчики дыма.</w:t>
      </w:r>
      <w:r w:rsidRPr="00142ADC">
        <w:rPr>
          <w:lang w:val="ru-RU"/>
        </w:rPr>
        <w:br/>
        <w:t>• Система FM-200 (давление, PRE-ALARM, RELEASE).</w:t>
      </w:r>
      <w:r w:rsidRPr="00142ADC">
        <w:rPr>
          <w:lang w:val="ru-RU"/>
        </w:rPr>
        <w:br/>
        <w:t>• Пожарный щит.</w:t>
      </w:r>
      <w:r w:rsidR="00C57D49" w:rsidRPr="00C57D49">
        <w:rPr>
          <w:noProof/>
          <w:lang w:val="ru-RU"/>
        </w:rPr>
        <w:t xml:space="preserve"> </w:t>
      </w:r>
      <w:r w:rsidRPr="00142ADC">
        <w:rPr>
          <w:lang w:val="ru-RU"/>
        </w:rPr>
        <w:br/>
        <w:t>(NFPA 2001, NFPA 75)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Раннее обнаружение возгорания и контроль системы тушения.)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3.4. Физическая безопасность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(ISO/IEC 27001 A.11, TIA-942-B)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Контроль доступа.</w:t>
      </w:r>
      <w:r w:rsidRPr="00142ADC">
        <w:rPr>
          <w:lang w:val="ru-RU"/>
        </w:rPr>
        <w:br/>
        <w:t>• Датчики дверей.</w:t>
      </w:r>
      <w:r w:rsidRPr="00142ADC">
        <w:rPr>
          <w:lang w:val="ru-RU"/>
        </w:rPr>
        <w:br/>
        <w:t>• Логирование доступа.</w:t>
      </w:r>
      <w:r w:rsidRPr="00142ADC">
        <w:rPr>
          <w:lang w:val="ru-RU"/>
        </w:rPr>
        <w:br/>
        <w:t>• Камеры видеонаблюдения.</w:t>
      </w:r>
      <w:r w:rsidRPr="00142ADC">
        <w:rPr>
          <w:lang w:val="ru-RU"/>
        </w:rPr>
        <w:br/>
        <w:t>• Событие “дверь открыта слишком долго”.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Защищает от несанкционированного доступа и внутренних инцидентов.)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3.5. Мониторинг 10 серверных стоек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(ASHRAE TC9.9, TIA-942-B)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Температура и влажность.</w:t>
      </w:r>
      <w:r w:rsidRPr="00142ADC">
        <w:rPr>
          <w:lang w:val="ru-RU"/>
        </w:rPr>
        <w:br/>
        <w:t>• Тепловой градиент.</w:t>
      </w:r>
      <w:r w:rsidRPr="00142ADC">
        <w:rPr>
          <w:lang w:val="ru-RU"/>
        </w:rPr>
        <w:br/>
        <w:t>• Датчик дыма.</w:t>
      </w:r>
      <w:r w:rsidRPr="00142ADC">
        <w:rPr>
          <w:lang w:val="ru-RU"/>
        </w:rPr>
        <w:br/>
        <w:t>• Датчики дверей.</w:t>
      </w:r>
      <w:r w:rsidRPr="00142ADC">
        <w:rPr>
          <w:lang w:val="ru-RU"/>
        </w:rPr>
        <w:br/>
        <w:t>• Вибрационный датчик.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Контроль условий внутри стойки и предотвращение локальных аварий.)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3.6. Система передачи данных от датчиков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(EN 50600-3-1, ISO 27001 A.17)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Подключение датчиков.</w:t>
      </w:r>
      <w:r w:rsidRPr="00142ADC">
        <w:rPr>
          <w:lang w:val="ru-RU"/>
        </w:rPr>
        <w:br/>
        <w:t>• Передача данных.</w:t>
      </w:r>
      <w:r w:rsidRPr="00142ADC">
        <w:rPr>
          <w:lang w:val="ru-RU"/>
        </w:rPr>
        <w:br/>
        <w:t xml:space="preserve">• </w:t>
      </w:r>
      <w:proofErr w:type="spellStart"/>
      <w:r w:rsidRPr="00142ADC">
        <w:rPr>
          <w:lang w:val="ru-RU"/>
        </w:rPr>
        <w:t>Mini</w:t>
      </w:r>
      <w:proofErr w:type="spellEnd"/>
      <w:r w:rsidRPr="00142ADC">
        <w:rPr>
          <w:lang w:val="ru-RU"/>
        </w:rPr>
        <w:t>-UPS.</w:t>
      </w:r>
      <w:r w:rsidRPr="00142ADC">
        <w:rPr>
          <w:lang w:val="ru-RU"/>
        </w:rPr>
        <w:br/>
        <w:t>(NFPA 110)</w:t>
      </w:r>
      <w:r w:rsidRPr="00142ADC">
        <w:rPr>
          <w:lang w:val="ru-RU"/>
        </w:rPr>
        <w:br/>
        <w:t xml:space="preserve">• </w:t>
      </w:r>
      <w:proofErr w:type="spellStart"/>
      <w:r w:rsidRPr="00142ADC">
        <w:rPr>
          <w:lang w:val="ru-RU"/>
        </w:rPr>
        <w:t>Автоперезапуск</w:t>
      </w:r>
      <w:proofErr w:type="spellEnd"/>
      <w:r w:rsidRPr="00142ADC">
        <w:rPr>
          <w:lang w:val="ru-RU"/>
        </w:rPr>
        <w:t>.</w:t>
      </w:r>
      <w:r w:rsidRPr="00142ADC">
        <w:rPr>
          <w:lang w:val="ru-RU"/>
        </w:rPr>
        <w:br/>
        <w:t xml:space="preserve">• </w:t>
      </w:r>
      <w:proofErr w:type="spellStart"/>
      <w:r w:rsidRPr="00142ADC">
        <w:rPr>
          <w:lang w:val="ru-RU"/>
        </w:rPr>
        <w:t>Ethernet</w:t>
      </w:r>
      <w:proofErr w:type="spellEnd"/>
      <w:r w:rsidRPr="00142ADC">
        <w:rPr>
          <w:lang w:val="ru-RU"/>
        </w:rPr>
        <w:t xml:space="preserve"> + GSM.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Обеспечивает стабильность мониторинга и резервирование каналов.)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Контроллер должен поддерживать:</w:t>
      </w:r>
      <w:r w:rsidRPr="00142ADC">
        <w:rPr>
          <w:lang w:val="ru-RU"/>
        </w:rPr>
        <w:br/>
        <w:t>• SNMP</w:t>
      </w:r>
      <w:r w:rsidRPr="00142ADC">
        <w:rPr>
          <w:lang w:val="ru-RU"/>
        </w:rPr>
        <w:br/>
        <w:t xml:space="preserve">• </w:t>
      </w:r>
      <w:proofErr w:type="spellStart"/>
      <w:r w:rsidRPr="00142ADC">
        <w:rPr>
          <w:lang w:val="ru-RU"/>
        </w:rPr>
        <w:t>Modbus</w:t>
      </w:r>
      <w:proofErr w:type="spellEnd"/>
      <w:r w:rsidRPr="00142ADC">
        <w:rPr>
          <w:lang w:val="ru-RU"/>
        </w:rPr>
        <w:t xml:space="preserve"> TCP/RTU</w:t>
      </w:r>
      <w:r w:rsidRPr="00142ADC">
        <w:rPr>
          <w:lang w:val="ru-RU"/>
        </w:rPr>
        <w:br/>
        <w:t>• JSON/API</w:t>
      </w:r>
      <w:r w:rsidRPr="00142ADC">
        <w:rPr>
          <w:lang w:val="ru-RU"/>
        </w:rPr>
        <w:br/>
        <w:t xml:space="preserve">• </w:t>
      </w:r>
      <w:proofErr w:type="spellStart"/>
      <w:r w:rsidRPr="00142ADC">
        <w:rPr>
          <w:lang w:val="ru-RU"/>
        </w:rPr>
        <w:t>Trap</w:t>
      </w:r>
      <w:proofErr w:type="spellEnd"/>
      <w:r w:rsidRPr="00142ADC">
        <w:rPr>
          <w:lang w:val="ru-RU"/>
        </w:rPr>
        <w:t>-уведомления</w:t>
      </w:r>
      <w:r w:rsidRPr="00142ADC">
        <w:rPr>
          <w:lang w:val="ru-RU"/>
        </w:rPr>
        <w:br/>
        <w:t>(EN 50600-3-1)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 xml:space="preserve">(Назначение: Совместимость с инженерным оборудованием и </w:t>
      </w:r>
      <w:proofErr w:type="spellStart"/>
      <w:r w:rsidRPr="00142ADC">
        <w:rPr>
          <w:b/>
          <w:bCs/>
          <w:lang w:val="ru-RU"/>
        </w:rPr>
        <w:t>Zabbix</w:t>
      </w:r>
      <w:proofErr w:type="spellEnd"/>
      <w:r w:rsidRPr="00142ADC">
        <w:rPr>
          <w:b/>
          <w:bCs/>
          <w:lang w:val="ru-RU"/>
        </w:rPr>
        <w:t>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4. Каналы оповещения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(EN 50600-3-1, ISO 27001 A.17)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Основной канал.</w:t>
      </w:r>
      <w:r w:rsidRPr="00142ADC">
        <w:rPr>
          <w:lang w:val="ru-RU"/>
        </w:rPr>
        <w:br/>
        <w:t>• GSM/LTE резерв.</w:t>
      </w:r>
      <w:r w:rsidRPr="00142ADC">
        <w:rPr>
          <w:lang w:val="ru-RU"/>
        </w:rPr>
        <w:br/>
        <w:t>• SMS/</w:t>
      </w:r>
      <w:proofErr w:type="spellStart"/>
      <w:r w:rsidRPr="00142ADC">
        <w:rPr>
          <w:lang w:val="ru-RU"/>
        </w:rPr>
        <w:t>push</w:t>
      </w:r>
      <w:proofErr w:type="spellEnd"/>
      <w:r w:rsidRPr="00142ADC">
        <w:rPr>
          <w:lang w:val="ru-RU"/>
        </w:rPr>
        <w:t>.</w:t>
      </w:r>
      <w:r w:rsidRPr="00142ADC">
        <w:rPr>
          <w:lang w:val="ru-RU"/>
        </w:rPr>
        <w:br/>
        <w:t>• Критические аварии.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Чтобы оповещения доходили даже при падении сети ДЦ.)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5. Хранение данных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(ISO 27001 A.12.4, PCI DSS 10.7)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Хранение логов.</w:t>
      </w:r>
      <w:r w:rsidRPr="00142ADC">
        <w:rPr>
          <w:lang w:val="ru-RU"/>
        </w:rPr>
        <w:br/>
        <w:t>• Архивирование в основной ДЦ.</w:t>
      </w:r>
      <w:r w:rsidRPr="00142ADC">
        <w:rPr>
          <w:lang w:val="ru-RU"/>
        </w:rPr>
        <w:br/>
        <w:t>• Форматы хранения.</w:t>
      </w:r>
      <w:r w:rsidRPr="00142ADC">
        <w:rPr>
          <w:lang w:val="ru-RU"/>
        </w:rPr>
        <w:br/>
        <w:t>• Поиск событий.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Для аудита, расследований и выполнения нормативных требований.)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6. Интеграция с системами мониторинга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 xml:space="preserve">(EN 50600-3-1, </w:t>
      </w:r>
      <w:proofErr w:type="spellStart"/>
      <w:r w:rsidRPr="00142ADC">
        <w:rPr>
          <w:lang w:val="ru-RU"/>
        </w:rPr>
        <w:t>Uptime</w:t>
      </w:r>
      <w:proofErr w:type="spellEnd"/>
      <w:r w:rsidRPr="00142ADC">
        <w:rPr>
          <w:lang w:val="ru-RU"/>
        </w:rPr>
        <w:t xml:space="preserve"> </w:t>
      </w:r>
      <w:proofErr w:type="spellStart"/>
      <w:r w:rsidRPr="00142ADC">
        <w:rPr>
          <w:lang w:val="ru-RU"/>
        </w:rPr>
        <w:t>Institute</w:t>
      </w:r>
      <w:proofErr w:type="spellEnd"/>
      <w:r w:rsidRPr="00142ADC">
        <w:rPr>
          <w:lang w:val="ru-RU"/>
        </w:rPr>
        <w:t>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SNMP.</w:t>
      </w:r>
      <w:r w:rsidR="00C57D49" w:rsidRPr="00C57D49">
        <w:rPr>
          <w:noProof/>
          <w:lang w:val="ru-RU"/>
        </w:rPr>
        <w:t xml:space="preserve"> </w:t>
      </w:r>
      <w:r w:rsidRPr="00142ADC">
        <w:rPr>
          <w:lang w:val="ru-RU"/>
        </w:rPr>
        <w:br/>
        <w:t>• API.</w:t>
      </w:r>
      <w:r w:rsidRPr="00142ADC">
        <w:rPr>
          <w:lang w:val="ru-RU"/>
        </w:rPr>
        <w:br/>
        <w:t>• Передача состояний.</w:t>
      </w:r>
      <w:r w:rsidRPr="00142ADC">
        <w:rPr>
          <w:lang w:val="ru-RU"/>
        </w:rPr>
        <w:br/>
        <w:t>• Триггеры.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Единая точка наблюдения и автоматизация реакции на инциденты.)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7. Требования к надежности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(EN 50600-1, NFPA 110, ISO 27001 A.17)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 xml:space="preserve">• </w:t>
      </w:r>
      <w:proofErr w:type="spellStart"/>
      <w:r w:rsidRPr="00142ADC">
        <w:rPr>
          <w:lang w:val="ru-RU"/>
        </w:rPr>
        <w:t>Mini</w:t>
      </w:r>
      <w:proofErr w:type="spellEnd"/>
      <w:r w:rsidRPr="00142ADC">
        <w:rPr>
          <w:lang w:val="ru-RU"/>
        </w:rPr>
        <w:t>-UPS.</w:t>
      </w:r>
      <w:r w:rsidRPr="00142ADC">
        <w:rPr>
          <w:lang w:val="ru-RU"/>
        </w:rPr>
        <w:br/>
        <w:t>• Защита от перенапряжений.</w:t>
      </w:r>
      <w:r w:rsidRPr="00142ADC">
        <w:rPr>
          <w:lang w:val="ru-RU"/>
        </w:rPr>
        <w:br/>
        <w:t>• Локальный журнал.</w:t>
      </w:r>
      <w:r w:rsidRPr="00142ADC">
        <w:rPr>
          <w:lang w:val="ru-RU"/>
        </w:rPr>
        <w:br/>
        <w:t>• Устойчивость к климату.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Мониторинг должен работать даже при авариях и нестабильности.)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8. Отчётность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(ISO 27001 A.12, EN 50600-3-1)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• Журналы.</w:t>
      </w:r>
      <w:r w:rsidRPr="00142ADC">
        <w:rPr>
          <w:lang w:val="ru-RU"/>
        </w:rPr>
        <w:br/>
        <w:t>• История параметров.</w:t>
      </w:r>
      <w:r w:rsidRPr="00142ADC">
        <w:rPr>
          <w:lang w:val="ru-RU"/>
        </w:rPr>
        <w:br/>
        <w:t>• Отчёты по тревогам.</w:t>
      </w:r>
      <w:r w:rsidRPr="00142ADC">
        <w:rPr>
          <w:lang w:val="ru-RU"/>
        </w:rPr>
        <w:br/>
        <w:t>• Выгрузка отчётов.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Для анализа, аудита и оптимизации работы ДЦ.)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9. Требования к камерам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(ISO 27001 A.11, TIA-942-B Security)</w:t>
      </w:r>
    </w:p>
    <w:p w:rsidR="00142ADC" w:rsidRPr="00F96FAB" w:rsidRDefault="00142ADC" w:rsidP="00142ADC">
      <w:pPr>
        <w:rPr>
          <w:b/>
          <w:bCs/>
          <w:lang w:val="ru-RU"/>
        </w:rPr>
      </w:pPr>
      <w:r w:rsidRPr="00142ADC">
        <w:rPr>
          <w:lang w:val="ru-RU"/>
        </w:rPr>
        <w:t>• 2–4 камеры.</w:t>
      </w:r>
      <w:r w:rsidRPr="00142ADC">
        <w:rPr>
          <w:lang w:val="ru-RU"/>
        </w:rPr>
        <w:br/>
        <w:t>• Ночная съёмка.</w:t>
      </w:r>
      <w:r w:rsidRPr="00142ADC">
        <w:rPr>
          <w:lang w:val="ru-RU"/>
        </w:rPr>
        <w:br/>
        <w:t>• Запись в основной ДЦ.</w:t>
      </w:r>
      <w:r w:rsidRPr="00142ADC">
        <w:rPr>
          <w:lang w:val="ru-RU"/>
        </w:rPr>
        <w:br/>
        <w:t>• Событийная запись.</w:t>
      </w:r>
      <w:r w:rsidRPr="00142ADC">
        <w:rPr>
          <w:lang w:val="ru-RU"/>
        </w:rPr>
        <w:br/>
      </w:r>
      <w:r w:rsidRPr="00142ADC">
        <w:rPr>
          <w:b/>
          <w:bCs/>
          <w:lang w:val="ru-RU"/>
        </w:rPr>
        <w:t>(Назначение: Контроль доступа и расследование инцидентов.)</w:t>
      </w:r>
    </w:p>
    <w:p w:rsidR="00C57D49" w:rsidRPr="00F96FAB" w:rsidRDefault="00C57D49" w:rsidP="00C57D49">
      <w:pPr>
        <w:rPr>
          <w:b/>
          <w:bCs/>
        </w:rPr>
      </w:pPr>
      <w:r w:rsidRPr="00C57D49">
        <w:rPr>
          <w:b/>
          <w:bCs/>
          <w:lang w:val="ru-RU"/>
        </w:rPr>
        <w:t xml:space="preserve">10. Контроль свободных юнитов (U) в серверных стойках </w:t>
      </w:r>
    </w:p>
    <w:p w:rsidR="00C57D49" w:rsidRPr="00C57D49" w:rsidRDefault="00C57D49" w:rsidP="00C57D49">
      <w:r w:rsidRPr="00C57D49">
        <w:rPr>
          <w:i/>
          <w:iCs/>
        </w:rPr>
        <w:t>(TIA-942-B Rack Management, EN 50600-2-3, ISO/IEC 20000 Asset Management)</w:t>
      </w:r>
    </w:p>
    <w:p w:rsidR="00C57D49" w:rsidRPr="00C57D49" w:rsidRDefault="00C57D49" w:rsidP="00C57D49">
      <w:pPr>
        <w:rPr>
          <w:lang w:val="ru-RU"/>
        </w:rPr>
      </w:pPr>
      <w:r w:rsidRPr="00C57D49">
        <w:rPr>
          <w:lang w:val="ru-RU"/>
        </w:rPr>
        <w:t>Система должна обеспечивать мониторинг распределения оборудования внутри каждой стойки и определение свободных юнитов (U) для планирования размещения и контроля загрузки стоек.</w:t>
      </w:r>
    </w:p>
    <w:p w:rsidR="00C57D49" w:rsidRPr="00C57D49" w:rsidRDefault="00C57D49" w:rsidP="00C57D49">
      <w:pPr>
        <w:rPr>
          <w:b/>
          <w:bCs/>
          <w:lang w:val="ru-RU"/>
        </w:rPr>
      </w:pPr>
      <w:r w:rsidRPr="00C57D49">
        <w:rPr>
          <w:b/>
          <w:bCs/>
          <w:lang w:val="ru-RU"/>
        </w:rPr>
        <w:t>Требуется контроль:</w:t>
      </w:r>
    </w:p>
    <w:p w:rsidR="00C57D49" w:rsidRPr="00C57D49" w:rsidRDefault="00C57D49" w:rsidP="00C57D49">
      <w:pPr>
        <w:rPr>
          <w:lang w:val="ru-RU"/>
        </w:rPr>
      </w:pPr>
      <w:r w:rsidRPr="00C57D49">
        <w:rPr>
          <w:lang w:val="ru-RU"/>
        </w:rPr>
        <w:t>• количество занятых и свободных юнитов (U) в каждой стойке;</w:t>
      </w:r>
      <w:r w:rsidRPr="00C57D49">
        <w:rPr>
          <w:lang w:val="ru-RU"/>
        </w:rPr>
        <w:br/>
        <w:t>• расположение оборудования по U (границы установки);</w:t>
      </w:r>
      <w:r w:rsidRPr="00C57D49">
        <w:rPr>
          <w:lang w:val="ru-RU"/>
        </w:rPr>
        <w:br/>
        <w:t>• определение непрерывных свободных блоков (1U, 2U, 4U и более);</w:t>
      </w:r>
      <w:r w:rsidRPr="00C57D49">
        <w:rPr>
          <w:lang w:val="ru-RU"/>
        </w:rPr>
        <w:br/>
        <w:t>• отображение схемы стойки (</w:t>
      </w:r>
      <w:proofErr w:type="spellStart"/>
      <w:r w:rsidRPr="00C57D49">
        <w:rPr>
          <w:lang w:val="ru-RU"/>
        </w:rPr>
        <w:t>rack</w:t>
      </w:r>
      <w:proofErr w:type="spellEnd"/>
      <w:r w:rsidRPr="00C57D49">
        <w:rPr>
          <w:lang w:val="ru-RU"/>
        </w:rPr>
        <w:t xml:space="preserve"> </w:t>
      </w:r>
      <w:proofErr w:type="spellStart"/>
      <w:r w:rsidRPr="00C57D49">
        <w:rPr>
          <w:lang w:val="ru-RU"/>
        </w:rPr>
        <w:t>elevation</w:t>
      </w:r>
      <w:proofErr w:type="spellEnd"/>
      <w:r w:rsidRPr="00C57D49">
        <w:rPr>
          <w:lang w:val="ru-RU"/>
        </w:rPr>
        <w:t>) с визуальной индикацией свободных U;</w:t>
      </w:r>
      <w:r w:rsidRPr="00C57D49">
        <w:rPr>
          <w:lang w:val="ru-RU"/>
        </w:rPr>
        <w:br/>
        <w:t>• журнал изменений установки/демонтажа оборудования;</w:t>
      </w:r>
      <w:r w:rsidRPr="00C57D49">
        <w:rPr>
          <w:lang w:val="ru-RU"/>
        </w:rPr>
        <w:br/>
        <w:t xml:space="preserve">• интеграция данных со схемой стойки и централизованным </w:t>
      </w:r>
      <w:proofErr w:type="spellStart"/>
      <w:r w:rsidRPr="00C57D49">
        <w:rPr>
          <w:lang w:val="ru-RU"/>
        </w:rPr>
        <w:t>Dashboard</w:t>
      </w:r>
      <w:proofErr w:type="spellEnd"/>
      <w:r w:rsidRPr="00C57D49">
        <w:rPr>
          <w:lang w:val="ru-RU"/>
        </w:rPr>
        <w:t>;</w:t>
      </w:r>
      <w:r w:rsidRPr="00C57D49">
        <w:rPr>
          <w:lang w:val="ru-RU"/>
        </w:rPr>
        <w:br/>
        <w:t>• опционально — автоматическое определение занятых U с использованием DCIM, камеры или сенсора.</w:t>
      </w:r>
    </w:p>
    <w:p w:rsidR="00C57D49" w:rsidRPr="00C57D49" w:rsidRDefault="00C57D49" w:rsidP="00C57D49">
      <w:pPr>
        <w:rPr>
          <w:lang w:val="ru-RU"/>
        </w:rPr>
      </w:pPr>
      <w:r w:rsidRPr="00C57D49">
        <w:rPr>
          <w:b/>
          <w:bCs/>
          <w:lang w:val="ru-RU"/>
        </w:rPr>
        <w:t>Назначение:</w:t>
      </w:r>
      <w:r w:rsidRPr="00C57D49">
        <w:rPr>
          <w:lang w:val="ru-RU"/>
        </w:rPr>
        <w:t xml:space="preserve"> обеспечение точной инвентаризации, исключение ошибок при установке оборудования, планирование размещения новых устройств и поддержание актуальной картины загрузки стоек.</w:t>
      </w:r>
    </w:p>
    <w:p w:rsidR="00142ADC" w:rsidRPr="00142ADC" w:rsidRDefault="00142ADC" w:rsidP="00142ADC">
      <w:pPr>
        <w:rPr>
          <w:lang w:val="ru-RU"/>
        </w:rPr>
      </w:pPr>
    </w:p>
    <w:p w:rsidR="00142ADC" w:rsidRPr="00142ADC" w:rsidRDefault="00142ADC" w:rsidP="00142ADC">
      <w:pPr>
        <w:rPr>
          <w:b/>
          <w:bCs/>
          <w:lang w:val="ru-RU"/>
        </w:rPr>
      </w:pPr>
      <w:r w:rsidRPr="00142ADC">
        <w:rPr>
          <w:b/>
          <w:bCs/>
          <w:lang w:val="ru-RU"/>
        </w:rPr>
        <w:t>Итоговая архитектура системы мониторинга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lang w:val="ru-RU"/>
        </w:rPr>
        <w:t>(EN 50600-1)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Датчики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Инженерные системы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Контроллер/роутер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Основной канал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GSM/LTE резерв</w:t>
      </w:r>
    </w:p>
    <w:p w:rsidR="00794229" w:rsidRDefault="00794229" w:rsidP="00142ADC">
      <w:pPr>
        <w:numPr>
          <w:ilvl w:val="0"/>
          <w:numId w:val="40"/>
        </w:numPr>
        <w:rPr>
          <w:lang w:val="ru-RU"/>
        </w:rPr>
      </w:pPr>
      <w:r>
        <w:rPr>
          <w:lang w:val="ru-RU"/>
        </w:rPr>
        <w:t xml:space="preserve">Централизованная система мониторинга </w:t>
      </w:r>
    </w:p>
    <w:p w:rsidR="00142ADC" w:rsidRPr="00142ADC" w:rsidRDefault="00142ADC" w:rsidP="00142ADC">
      <w:pPr>
        <w:numPr>
          <w:ilvl w:val="0"/>
          <w:numId w:val="40"/>
        </w:numPr>
        <w:rPr>
          <w:lang w:val="ru-RU"/>
        </w:rPr>
      </w:pPr>
      <w:r w:rsidRPr="00142ADC">
        <w:rPr>
          <w:lang w:val="ru-RU"/>
        </w:rPr>
        <w:t>Архивный сервер</w:t>
      </w:r>
    </w:p>
    <w:p w:rsidR="00142ADC" w:rsidRPr="00142ADC" w:rsidRDefault="00142ADC" w:rsidP="00142ADC">
      <w:pPr>
        <w:rPr>
          <w:lang w:val="ru-RU"/>
        </w:rPr>
      </w:pPr>
      <w:r w:rsidRPr="00142ADC">
        <w:rPr>
          <w:b/>
          <w:bCs/>
          <w:lang w:val="ru-RU"/>
        </w:rPr>
        <w:t>(Назначение: Показывает взаимосвязи компонентов и общую схему мониторинга.)</w:t>
      </w:r>
    </w:p>
    <w:p w:rsidR="00C57D49" w:rsidRPr="00C57D49" w:rsidRDefault="00C57D49" w:rsidP="00C57D49">
      <w:pPr>
        <w:rPr>
          <w:b/>
          <w:bCs/>
          <w:lang w:val="ru-RU"/>
        </w:rPr>
      </w:pPr>
      <w:r w:rsidRPr="00C57D49">
        <w:rPr>
          <w:b/>
          <w:bCs/>
          <w:lang w:val="ru-RU"/>
        </w:rPr>
        <w:t xml:space="preserve">Назначение </w:t>
      </w:r>
      <w:proofErr w:type="spellStart"/>
      <w:r w:rsidRPr="00C57D49">
        <w:rPr>
          <w:b/>
          <w:bCs/>
          <w:lang w:val="ru-RU"/>
        </w:rPr>
        <w:t>Dashboard</w:t>
      </w:r>
      <w:proofErr w:type="spellEnd"/>
    </w:p>
    <w:p w:rsidR="00C57D49" w:rsidRDefault="00C57D49" w:rsidP="00C57D49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  <w14:ligatures w14:val="none"/>
        </w:rPr>
      </w:pPr>
      <w:proofErr w:type="spellStart"/>
      <w:r w:rsidRPr="00C57D49">
        <w:rPr>
          <w:lang w:val="ru-RU"/>
        </w:rPr>
        <w:t>Dashboard</w:t>
      </w:r>
      <w:proofErr w:type="spellEnd"/>
      <w:r w:rsidRPr="00C57D49">
        <w:rPr>
          <w:lang w:val="ru-RU"/>
        </w:rPr>
        <w:t xml:space="preserve"> должен обеспечивать оператору централизованное представление состояния всех инженерных систем резервного дата-центра в режиме реального времени, с возможностью оперативного выявления аварий, предаварийных условий и нарушений безопасности.</w:t>
      </w:r>
      <w:r w:rsidRPr="00C57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  <w14:ligatures w14:val="none"/>
        </w:rPr>
        <w:t xml:space="preserve"> </w:t>
      </w:r>
    </w:p>
    <w:p w:rsid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  <w14:ligatures w14:val="none"/>
        </w:rPr>
      </w:pPr>
    </w:p>
    <w:p w:rsidR="00A03312" w:rsidRPr="00A03312" w:rsidRDefault="00A03312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az-Latn-AZ" w:eastAsia="ru-RU"/>
          <w14:ligatures w14:val="none"/>
        </w:rPr>
      </w:pPr>
    </w:p>
    <w:p w:rsidR="008D129F" w:rsidRPr="00A03312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</w:p>
    <w:p w:rsidR="008D129F" w:rsidRPr="008D129F" w:rsidRDefault="008D129F" w:rsidP="00C57D4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8D12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Example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:</w:t>
      </w:r>
    </w:p>
    <w:p w:rsidR="00C57D49" w:rsidRDefault="00C57D49" w:rsidP="00C57D49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>
        <w:rPr>
          <w:noProof/>
          <w:lang w:val="ru-RU"/>
        </w:rPr>
        <w:drawing>
          <wp:inline distT="0" distB="0" distL="0" distR="0" wp14:anchorId="12733A18" wp14:editId="18ECF769">
            <wp:extent cx="5168791" cy="2617128"/>
            <wp:effectExtent l="0" t="0" r="0" b="0"/>
            <wp:docPr id="19162360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3603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0"/>
                    <a:stretch/>
                  </pic:blipFill>
                  <pic:spPr bwMode="auto">
                    <a:xfrm>
                      <a:off x="0" y="0"/>
                      <a:ext cx="5178163" cy="262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D49" w:rsidRPr="00C57D49" w:rsidRDefault="00C57D49" w:rsidP="00C57D49">
      <w:pPr>
        <w:rPr>
          <w:b/>
          <w:bCs/>
          <w:lang w:val="ru-RU"/>
        </w:rPr>
      </w:pPr>
      <w:r w:rsidRPr="00C57D49">
        <w:rPr>
          <w:b/>
          <w:bCs/>
          <w:lang w:val="ru-RU"/>
        </w:rPr>
        <w:t>Общие требования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>Отображение статуса всех подсистем ДЦ на одном экране.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 xml:space="preserve">Цветовая индикация состояний: </w:t>
      </w:r>
      <w:r w:rsidRPr="00C57D49">
        <w:rPr>
          <w:b/>
          <w:bCs/>
          <w:lang w:val="ru-RU"/>
        </w:rPr>
        <w:t>норма</w:t>
      </w:r>
      <w:r w:rsidRPr="00C57D49">
        <w:rPr>
          <w:lang w:val="ru-RU"/>
        </w:rPr>
        <w:t xml:space="preserve">, </w:t>
      </w:r>
      <w:r w:rsidRPr="00C57D49">
        <w:rPr>
          <w:b/>
          <w:bCs/>
          <w:lang w:val="ru-RU"/>
        </w:rPr>
        <w:t>предупреждение</w:t>
      </w:r>
      <w:r w:rsidRPr="00C57D49">
        <w:rPr>
          <w:lang w:val="ru-RU"/>
        </w:rPr>
        <w:t xml:space="preserve">, </w:t>
      </w:r>
      <w:r w:rsidRPr="00C57D49">
        <w:rPr>
          <w:b/>
          <w:bCs/>
          <w:lang w:val="ru-RU"/>
        </w:rPr>
        <w:t>авария</w:t>
      </w:r>
      <w:r w:rsidRPr="00C57D49">
        <w:rPr>
          <w:lang w:val="ru-RU"/>
        </w:rPr>
        <w:t>.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 xml:space="preserve">Минимальное время обнаружения критической аварии — </w:t>
      </w:r>
      <w:r w:rsidRPr="00C57D49">
        <w:rPr>
          <w:b/>
          <w:bCs/>
          <w:lang w:val="ru-RU"/>
        </w:rPr>
        <w:t>≤ 1 сек</w:t>
      </w:r>
      <w:r w:rsidRPr="00C57D49">
        <w:rPr>
          <w:lang w:val="ru-RU"/>
        </w:rPr>
        <w:t xml:space="preserve"> (обновление данных).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>Возможность детализации по каждому компоненту.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>Интеграция с архивом событий и журналом тревог.</w:t>
      </w:r>
    </w:p>
    <w:p w:rsidR="00C57D49" w:rsidRPr="00C57D49" w:rsidRDefault="00C57D49" w:rsidP="00C57D49">
      <w:pPr>
        <w:numPr>
          <w:ilvl w:val="0"/>
          <w:numId w:val="41"/>
        </w:numPr>
        <w:rPr>
          <w:lang w:val="ru-RU"/>
        </w:rPr>
      </w:pPr>
      <w:r w:rsidRPr="00C57D49">
        <w:rPr>
          <w:lang w:val="ru-RU"/>
        </w:rPr>
        <w:t>Отображение актуальных данных по двум каналам связи (основной и GSM).</w:t>
      </w:r>
    </w:p>
    <w:p w:rsidR="00C57D49" w:rsidRPr="00F96FAB" w:rsidRDefault="00C57D49" w:rsidP="00C57D49">
      <w:pPr>
        <w:rPr>
          <w:lang w:val="ru-RU"/>
        </w:rPr>
      </w:pPr>
    </w:p>
    <w:p w:rsidR="00C57D49" w:rsidRPr="00C57D49" w:rsidRDefault="00C57D49" w:rsidP="00C57D49">
      <w:pPr>
        <w:rPr>
          <w:b/>
          <w:bCs/>
          <w:lang w:val="ru-RU"/>
        </w:rPr>
      </w:pPr>
      <w:r w:rsidRPr="00C57D49">
        <w:rPr>
          <w:b/>
          <w:bCs/>
          <w:lang w:val="ru-RU"/>
        </w:rPr>
        <w:t>Отображает:</w:t>
      </w:r>
    </w:p>
    <w:p w:rsidR="00C57D49" w:rsidRPr="00C57D49" w:rsidRDefault="00C57D49" w:rsidP="00C57D49">
      <w:pPr>
        <w:numPr>
          <w:ilvl w:val="0"/>
          <w:numId w:val="42"/>
        </w:numPr>
        <w:rPr>
          <w:lang w:val="ru-RU"/>
        </w:rPr>
      </w:pPr>
      <w:r w:rsidRPr="00C57D49">
        <w:rPr>
          <w:lang w:val="ru-RU"/>
        </w:rPr>
        <w:t>состояние всех инженерных систем: питание, климат, пожарная защита, доступы, связи;</w:t>
      </w:r>
    </w:p>
    <w:p w:rsidR="00C57D49" w:rsidRPr="00C57D49" w:rsidRDefault="00C57D49" w:rsidP="00C57D49">
      <w:pPr>
        <w:numPr>
          <w:ilvl w:val="0"/>
          <w:numId w:val="42"/>
        </w:numPr>
        <w:rPr>
          <w:lang w:val="ru-RU"/>
        </w:rPr>
      </w:pPr>
      <w:r w:rsidRPr="00C57D49">
        <w:rPr>
          <w:lang w:val="ru-RU"/>
        </w:rPr>
        <w:t>общее состояние 10 стоек;</w:t>
      </w:r>
    </w:p>
    <w:p w:rsidR="00C57D49" w:rsidRPr="00C57D49" w:rsidRDefault="00C57D49" w:rsidP="00C57D49">
      <w:pPr>
        <w:numPr>
          <w:ilvl w:val="0"/>
          <w:numId w:val="42"/>
        </w:numPr>
        <w:rPr>
          <w:lang w:val="ru-RU"/>
        </w:rPr>
      </w:pPr>
      <w:r w:rsidRPr="00C57D49">
        <w:rPr>
          <w:lang w:val="ru-RU"/>
        </w:rPr>
        <w:t>карту ДЦ с расположением датчиков;</w:t>
      </w:r>
    </w:p>
    <w:p w:rsidR="00C57D49" w:rsidRPr="00C57D49" w:rsidRDefault="00C57D49" w:rsidP="00C57D49">
      <w:pPr>
        <w:numPr>
          <w:ilvl w:val="0"/>
          <w:numId w:val="42"/>
        </w:numPr>
        <w:rPr>
          <w:lang w:val="ru-RU"/>
        </w:rPr>
      </w:pPr>
      <w:r w:rsidRPr="00C57D49">
        <w:rPr>
          <w:lang w:val="ru-RU"/>
        </w:rPr>
        <w:t>последние аварийные события (ленту инцидентов);</w:t>
      </w:r>
    </w:p>
    <w:p w:rsidR="00C57D49" w:rsidRPr="00C57D49" w:rsidRDefault="00C57D49" w:rsidP="00C57D49">
      <w:pPr>
        <w:numPr>
          <w:ilvl w:val="0"/>
          <w:numId w:val="42"/>
        </w:numPr>
        <w:rPr>
          <w:lang w:val="ru-RU"/>
        </w:rPr>
      </w:pPr>
      <w:r w:rsidRPr="00C57D49">
        <w:rPr>
          <w:lang w:val="ru-RU"/>
        </w:rPr>
        <w:t>состояние каналов связи (</w:t>
      </w:r>
      <w:proofErr w:type="spellStart"/>
      <w:r w:rsidRPr="00C57D49">
        <w:rPr>
          <w:lang w:val="ru-RU"/>
        </w:rPr>
        <w:t>Ethernet</w:t>
      </w:r>
      <w:proofErr w:type="spellEnd"/>
      <w:r w:rsidRPr="00C57D49">
        <w:rPr>
          <w:lang w:val="ru-RU"/>
        </w:rPr>
        <w:t xml:space="preserve"> / GSM).</w:t>
      </w:r>
    </w:p>
    <w:p w:rsidR="00C57D49" w:rsidRPr="00C57D49" w:rsidRDefault="00C57D49" w:rsidP="00142ADC">
      <w:pPr>
        <w:rPr>
          <w:lang w:val="ru-RU"/>
        </w:rPr>
      </w:pPr>
      <w:r w:rsidRPr="00C57D49">
        <w:rPr>
          <w:b/>
          <w:bCs/>
          <w:lang w:val="ru-RU"/>
        </w:rPr>
        <w:t>Назначение:</w:t>
      </w:r>
      <w:r w:rsidRPr="00C57D49">
        <w:rPr>
          <w:lang w:val="ru-RU"/>
        </w:rPr>
        <w:t xml:space="preserve"> оперативная оценка ситуации в ДЦ за 3–5 секунд.</w:t>
      </w:r>
    </w:p>
    <w:sectPr w:rsidR="00C57D49" w:rsidRPr="00C57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2E4"/>
    <w:multiLevelType w:val="multilevel"/>
    <w:tmpl w:val="2F90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3B05"/>
    <w:multiLevelType w:val="multilevel"/>
    <w:tmpl w:val="F90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73742"/>
    <w:multiLevelType w:val="multilevel"/>
    <w:tmpl w:val="307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7E30"/>
    <w:multiLevelType w:val="multilevel"/>
    <w:tmpl w:val="B110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D372A"/>
    <w:multiLevelType w:val="multilevel"/>
    <w:tmpl w:val="28C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A58C1"/>
    <w:multiLevelType w:val="multilevel"/>
    <w:tmpl w:val="67B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950FB"/>
    <w:multiLevelType w:val="multilevel"/>
    <w:tmpl w:val="00D2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201A3"/>
    <w:multiLevelType w:val="multilevel"/>
    <w:tmpl w:val="004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D433C"/>
    <w:multiLevelType w:val="multilevel"/>
    <w:tmpl w:val="24B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415EB"/>
    <w:multiLevelType w:val="multilevel"/>
    <w:tmpl w:val="33A4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6276F"/>
    <w:multiLevelType w:val="multilevel"/>
    <w:tmpl w:val="218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A25BF"/>
    <w:multiLevelType w:val="multilevel"/>
    <w:tmpl w:val="6F7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B305F"/>
    <w:multiLevelType w:val="multilevel"/>
    <w:tmpl w:val="CC0E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F12B1"/>
    <w:multiLevelType w:val="multilevel"/>
    <w:tmpl w:val="A4F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C48A5"/>
    <w:multiLevelType w:val="multilevel"/>
    <w:tmpl w:val="6D0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D5497"/>
    <w:multiLevelType w:val="multilevel"/>
    <w:tmpl w:val="E91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A3CD0"/>
    <w:multiLevelType w:val="multilevel"/>
    <w:tmpl w:val="519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136B7"/>
    <w:multiLevelType w:val="multilevel"/>
    <w:tmpl w:val="953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22EC2"/>
    <w:multiLevelType w:val="multilevel"/>
    <w:tmpl w:val="23B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B299F"/>
    <w:multiLevelType w:val="multilevel"/>
    <w:tmpl w:val="ECE6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FD1416"/>
    <w:multiLevelType w:val="multilevel"/>
    <w:tmpl w:val="714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D62A3"/>
    <w:multiLevelType w:val="multilevel"/>
    <w:tmpl w:val="B8F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A1BA7"/>
    <w:multiLevelType w:val="multilevel"/>
    <w:tmpl w:val="2E4C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856431"/>
    <w:multiLevelType w:val="multilevel"/>
    <w:tmpl w:val="078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E085A"/>
    <w:multiLevelType w:val="multilevel"/>
    <w:tmpl w:val="3B2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D6001"/>
    <w:multiLevelType w:val="multilevel"/>
    <w:tmpl w:val="81F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4280C"/>
    <w:multiLevelType w:val="multilevel"/>
    <w:tmpl w:val="3BD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22CCE"/>
    <w:multiLevelType w:val="multilevel"/>
    <w:tmpl w:val="40B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8407E"/>
    <w:multiLevelType w:val="multilevel"/>
    <w:tmpl w:val="E70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66D94"/>
    <w:multiLevelType w:val="multilevel"/>
    <w:tmpl w:val="4FB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AB1CC8"/>
    <w:multiLevelType w:val="multilevel"/>
    <w:tmpl w:val="A4D4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81BA5"/>
    <w:multiLevelType w:val="multilevel"/>
    <w:tmpl w:val="7A8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CE5F77"/>
    <w:multiLevelType w:val="multilevel"/>
    <w:tmpl w:val="68A4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F55EB"/>
    <w:multiLevelType w:val="multilevel"/>
    <w:tmpl w:val="C70A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7587C"/>
    <w:multiLevelType w:val="multilevel"/>
    <w:tmpl w:val="8E90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432618"/>
    <w:multiLevelType w:val="multilevel"/>
    <w:tmpl w:val="310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00625"/>
    <w:multiLevelType w:val="multilevel"/>
    <w:tmpl w:val="C69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F924AF"/>
    <w:multiLevelType w:val="multilevel"/>
    <w:tmpl w:val="1E8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1D6AA7"/>
    <w:multiLevelType w:val="multilevel"/>
    <w:tmpl w:val="A9C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B5998"/>
    <w:multiLevelType w:val="multilevel"/>
    <w:tmpl w:val="C54C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332AC"/>
    <w:multiLevelType w:val="multilevel"/>
    <w:tmpl w:val="7DBE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12C37"/>
    <w:multiLevelType w:val="multilevel"/>
    <w:tmpl w:val="D93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6"/>
  </w:num>
  <w:num w:numId="3">
    <w:abstractNumId w:val="4"/>
  </w:num>
  <w:num w:numId="4">
    <w:abstractNumId w:val="25"/>
  </w:num>
  <w:num w:numId="5">
    <w:abstractNumId w:val="38"/>
  </w:num>
  <w:num w:numId="6">
    <w:abstractNumId w:val="1"/>
  </w:num>
  <w:num w:numId="7">
    <w:abstractNumId w:val="7"/>
  </w:num>
  <w:num w:numId="8">
    <w:abstractNumId w:val="29"/>
  </w:num>
  <w:num w:numId="9">
    <w:abstractNumId w:val="41"/>
  </w:num>
  <w:num w:numId="10">
    <w:abstractNumId w:val="3"/>
  </w:num>
  <w:num w:numId="11">
    <w:abstractNumId w:val="10"/>
  </w:num>
  <w:num w:numId="12">
    <w:abstractNumId w:val="33"/>
  </w:num>
  <w:num w:numId="13">
    <w:abstractNumId w:val="5"/>
  </w:num>
  <w:num w:numId="14">
    <w:abstractNumId w:val="16"/>
  </w:num>
  <w:num w:numId="15">
    <w:abstractNumId w:val="24"/>
  </w:num>
  <w:num w:numId="16">
    <w:abstractNumId w:val="31"/>
  </w:num>
  <w:num w:numId="17">
    <w:abstractNumId w:val="30"/>
  </w:num>
  <w:num w:numId="18">
    <w:abstractNumId w:val="39"/>
  </w:num>
  <w:num w:numId="19">
    <w:abstractNumId w:val="9"/>
  </w:num>
  <w:num w:numId="20">
    <w:abstractNumId w:val="11"/>
  </w:num>
  <w:num w:numId="21">
    <w:abstractNumId w:val="12"/>
  </w:num>
  <w:num w:numId="22">
    <w:abstractNumId w:val="2"/>
  </w:num>
  <w:num w:numId="23">
    <w:abstractNumId w:val="34"/>
  </w:num>
  <w:num w:numId="24">
    <w:abstractNumId w:val="37"/>
  </w:num>
  <w:num w:numId="25">
    <w:abstractNumId w:val="27"/>
  </w:num>
  <w:num w:numId="26">
    <w:abstractNumId w:val="21"/>
  </w:num>
  <w:num w:numId="27">
    <w:abstractNumId w:val="28"/>
  </w:num>
  <w:num w:numId="28">
    <w:abstractNumId w:val="18"/>
  </w:num>
  <w:num w:numId="29">
    <w:abstractNumId w:val="19"/>
  </w:num>
  <w:num w:numId="30">
    <w:abstractNumId w:val="35"/>
  </w:num>
  <w:num w:numId="31">
    <w:abstractNumId w:val="32"/>
  </w:num>
  <w:num w:numId="32">
    <w:abstractNumId w:val="23"/>
  </w:num>
  <w:num w:numId="33">
    <w:abstractNumId w:val="20"/>
  </w:num>
  <w:num w:numId="34">
    <w:abstractNumId w:val="8"/>
  </w:num>
  <w:num w:numId="35">
    <w:abstractNumId w:val="13"/>
  </w:num>
  <w:num w:numId="36">
    <w:abstractNumId w:val="14"/>
  </w:num>
  <w:num w:numId="37">
    <w:abstractNumId w:val="26"/>
  </w:num>
  <w:num w:numId="38">
    <w:abstractNumId w:val="6"/>
  </w:num>
  <w:num w:numId="39">
    <w:abstractNumId w:val="40"/>
  </w:num>
  <w:num w:numId="40">
    <w:abstractNumId w:val="17"/>
  </w:num>
  <w:num w:numId="41">
    <w:abstractNumId w:val="2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C"/>
    <w:rsid w:val="0000576E"/>
    <w:rsid w:val="00052FE1"/>
    <w:rsid w:val="00142ADC"/>
    <w:rsid w:val="0044705E"/>
    <w:rsid w:val="00640791"/>
    <w:rsid w:val="00794229"/>
    <w:rsid w:val="008D129F"/>
    <w:rsid w:val="008E0BE0"/>
    <w:rsid w:val="00A03312"/>
    <w:rsid w:val="00A513B6"/>
    <w:rsid w:val="00C57D49"/>
    <w:rsid w:val="00F806C9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791D"/>
  <w15:chartTrackingRefBased/>
  <w15:docId w15:val="{4A4B6696-6D19-4F4E-A629-5331836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3E6A-15DC-4AF6-98C7-6113EF6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M. Mirabutalibov</dc:creator>
  <cp:keywords/>
  <dc:description/>
  <cp:lastModifiedBy>Emil E. Baykov</cp:lastModifiedBy>
  <cp:revision>3</cp:revision>
  <dcterms:created xsi:type="dcterms:W3CDTF">2026-02-09T11:37:00Z</dcterms:created>
  <dcterms:modified xsi:type="dcterms:W3CDTF">2026-02-09T11:48:00Z</dcterms:modified>
</cp:coreProperties>
</file>